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2D56F" w14:textId="77777777" w:rsidR="009F2AA2" w:rsidRDefault="00730E01" w:rsidP="00116A1A">
      <w:pPr>
        <w:pStyle w:val="Heading1"/>
        <w:rPr>
          <w:rFonts w:eastAsia="Times New Roman"/>
        </w:rPr>
      </w:pPr>
      <w:r>
        <w:rPr>
          <w:rFonts w:eastAsia="Times New Roman"/>
        </w:rPr>
        <w:t xml:space="preserve">Nurses and Insurance Considerations </w:t>
      </w:r>
    </w:p>
    <w:p w14:paraId="287626D2" w14:textId="38E64CD3" w:rsidR="009F2AA2" w:rsidRDefault="00730E01" w:rsidP="00FC71C0">
      <w:pPr>
        <w:pStyle w:val="NormalWeb"/>
        <w:rPr>
          <w:rFonts w:ascii="Calibri" w:hAnsi="Calibri" w:cs="Calibri"/>
          <w:sz w:val="22"/>
          <w:szCs w:val="22"/>
        </w:rPr>
      </w:pPr>
      <w:r>
        <w:rPr>
          <w:rFonts w:ascii="Calibri" w:hAnsi="Calibri" w:cs="Calibri"/>
          <w:sz w:val="22"/>
          <w:szCs w:val="22"/>
        </w:rPr>
        <w:t xml:space="preserve">Being a nurse comes with many challenges, both in </w:t>
      </w:r>
      <w:r w:rsidR="009E19CC">
        <w:rPr>
          <w:rFonts w:ascii="Calibri" w:hAnsi="Calibri" w:cs="Calibri"/>
          <w:sz w:val="22"/>
          <w:szCs w:val="22"/>
        </w:rPr>
        <w:t>their</w:t>
      </w:r>
      <w:r>
        <w:rPr>
          <w:rFonts w:ascii="Calibri" w:hAnsi="Calibri" w:cs="Calibri"/>
          <w:sz w:val="22"/>
          <w:szCs w:val="22"/>
        </w:rPr>
        <w:t xml:space="preserve"> profession and everyday life. </w:t>
      </w:r>
      <w:r w:rsidR="00FC71C0">
        <w:rPr>
          <w:rFonts w:ascii="Calibri" w:hAnsi="Calibri" w:cs="Calibri"/>
          <w:sz w:val="22"/>
          <w:szCs w:val="22"/>
        </w:rPr>
        <w:t xml:space="preserve">Nurses </w:t>
      </w:r>
      <w:r w:rsidR="009E19CC">
        <w:rPr>
          <w:rFonts w:ascii="Calibri" w:hAnsi="Calibri" w:cs="Calibri"/>
          <w:sz w:val="22"/>
          <w:szCs w:val="22"/>
        </w:rPr>
        <w:t xml:space="preserve">should </w:t>
      </w:r>
      <w:r w:rsidR="00FC71C0">
        <w:rPr>
          <w:rFonts w:ascii="Calibri" w:hAnsi="Calibri" w:cs="Calibri"/>
          <w:sz w:val="22"/>
          <w:szCs w:val="22"/>
        </w:rPr>
        <w:t xml:space="preserve">consider their need for insurance a bit more carefully than some other professions. </w:t>
      </w:r>
      <w:r>
        <w:rPr>
          <w:rFonts w:ascii="Calibri" w:hAnsi="Calibri" w:cs="Calibri"/>
          <w:sz w:val="22"/>
          <w:szCs w:val="22"/>
        </w:rPr>
        <w:t>In today's society, lawsuits are prevalent, and unfortunately, the medical industry is one of the main areas under attack from these suits. Yet, malpractice insurance is not the only insurance consideration nurses have to worry about. </w:t>
      </w:r>
    </w:p>
    <w:p w14:paraId="57BC0F7E" w14:textId="77777777" w:rsidR="009F2AA2" w:rsidRDefault="00730E01">
      <w:pPr>
        <w:pStyle w:val="Heading2"/>
        <w:rPr>
          <w:rFonts w:ascii="Calibri" w:eastAsia="Times New Roman" w:hAnsi="Calibri" w:cs="Calibri"/>
        </w:rPr>
      </w:pPr>
      <w:r>
        <w:rPr>
          <w:rFonts w:ascii="Calibri" w:eastAsia="Times New Roman" w:hAnsi="Calibri" w:cs="Calibri"/>
        </w:rPr>
        <w:t>Travel Health Insurance</w:t>
      </w:r>
    </w:p>
    <w:p w14:paraId="64AB405E" w14:textId="783A7847" w:rsidR="009F2AA2" w:rsidRDefault="00730E01">
      <w:pPr>
        <w:pStyle w:val="NormalWeb"/>
        <w:rPr>
          <w:rFonts w:ascii="Calibri" w:hAnsi="Calibri" w:cs="Calibri"/>
          <w:sz w:val="22"/>
          <w:szCs w:val="22"/>
        </w:rPr>
      </w:pPr>
      <w:r>
        <w:rPr>
          <w:rFonts w:ascii="Calibri" w:hAnsi="Calibri" w:cs="Calibri"/>
          <w:sz w:val="22"/>
          <w:szCs w:val="22"/>
        </w:rPr>
        <w:t xml:space="preserve">If you are a nurse that travels, you may need more </w:t>
      </w:r>
      <w:r w:rsidR="00FC71C0">
        <w:rPr>
          <w:rFonts w:ascii="Calibri" w:hAnsi="Calibri" w:cs="Calibri"/>
          <w:sz w:val="22"/>
          <w:szCs w:val="22"/>
        </w:rPr>
        <w:t>versatile</w:t>
      </w:r>
      <w:r>
        <w:rPr>
          <w:rFonts w:ascii="Calibri" w:hAnsi="Calibri" w:cs="Calibri"/>
          <w:sz w:val="22"/>
          <w:szCs w:val="22"/>
        </w:rPr>
        <w:t xml:space="preserve"> insurance </w:t>
      </w:r>
      <w:r w:rsidR="00FC71C0">
        <w:rPr>
          <w:rFonts w:ascii="Calibri" w:hAnsi="Calibri" w:cs="Calibri"/>
          <w:sz w:val="22"/>
          <w:szCs w:val="22"/>
        </w:rPr>
        <w:t>policies</w:t>
      </w:r>
      <w:r>
        <w:rPr>
          <w:rFonts w:ascii="Calibri" w:hAnsi="Calibri" w:cs="Calibri"/>
          <w:sz w:val="22"/>
          <w:szCs w:val="22"/>
        </w:rPr>
        <w:t>. Many travel nursing agencies provide insurance at a reasonable cost, but that insurance often only applies when you are on the job, which may leave you vulnerable when you are in between assignments.</w:t>
      </w:r>
      <w:r>
        <w:rPr>
          <w:rFonts w:ascii="Calibri" w:hAnsi="Calibri" w:cs="Calibri"/>
          <w:sz w:val="22"/>
          <w:szCs w:val="22"/>
          <w:vertAlign w:val="superscript"/>
        </w:rPr>
        <w:t>1</w:t>
      </w:r>
    </w:p>
    <w:p w14:paraId="18D1500F" w14:textId="7C87C614" w:rsidR="009F2AA2" w:rsidRDefault="00730E01">
      <w:pPr>
        <w:pStyle w:val="NormalWeb"/>
        <w:rPr>
          <w:rFonts w:ascii="Calibri" w:hAnsi="Calibri" w:cs="Calibri"/>
          <w:sz w:val="22"/>
          <w:szCs w:val="22"/>
        </w:rPr>
      </w:pPr>
      <w:r>
        <w:rPr>
          <w:rFonts w:ascii="Calibri" w:hAnsi="Calibri" w:cs="Calibri"/>
          <w:sz w:val="22"/>
          <w:szCs w:val="22"/>
        </w:rPr>
        <w:t xml:space="preserve">While it may be worth taking advantage of the agency-provided coverage, it is </w:t>
      </w:r>
      <w:r w:rsidR="007961CA">
        <w:rPr>
          <w:rFonts w:ascii="Calibri" w:hAnsi="Calibri" w:cs="Calibri"/>
          <w:sz w:val="22"/>
          <w:szCs w:val="22"/>
        </w:rPr>
        <w:t>often</w:t>
      </w:r>
      <w:r>
        <w:rPr>
          <w:rFonts w:ascii="Calibri" w:hAnsi="Calibri" w:cs="Calibri"/>
          <w:sz w:val="22"/>
          <w:szCs w:val="22"/>
        </w:rPr>
        <w:t xml:space="preserve"> advisable for nurses to carry their own insurance coverage as well</w:t>
      </w:r>
      <w:r w:rsidR="007961CA">
        <w:rPr>
          <w:rFonts w:ascii="Calibri" w:hAnsi="Calibri" w:cs="Calibri"/>
          <w:sz w:val="22"/>
          <w:szCs w:val="22"/>
        </w:rPr>
        <w:t>. This may</w:t>
      </w:r>
      <w:r w:rsidR="009E19CC">
        <w:rPr>
          <w:rFonts w:ascii="Calibri" w:hAnsi="Calibri" w:cs="Calibri"/>
          <w:sz w:val="22"/>
          <w:szCs w:val="22"/>
        </w:rPr>
        <w:t xml:space="preserve"> help</w:t>
      </w:r>
      <w:r w:rsidR="007961CA">
        <w:rPr>
          <w:rFonts w:ascii="Calibri" w:hAnsi="Calibri" w:cs="Calibri"/>
          <w:sz w:val="22"/>
          <w:szCs w:val="22"/>
        </w:rPr>
        <w:t xml:space="preserve"> provide </w:t>
      </w:r>
      <w:r>
        <w:rPr>
          <w:rFonts w:ascii="Calibri" w:hAnsi="Calibri" w:cs="Calibri"/>
          <w:sz w:val="22"/>
          <w:szCs w:val="22"/>
        </w:rPr>
        <w:t>reassurance during their time off assignments.</w:t>
      </w:r>
      <w:r>
        <w:rPr>
          <w:rFonts w:ascii="Calibri" w:hAnsi="Calibri" w:cs="Calibri"/>
          <w:sz w:val="22"/>
          <w:szCs w:val="22"/>
          <w:vertAlign w:val="superscript"/>
        </w:rPr>
        <w:t>1</w:t>
      </w:r>
    </w:p>
    <w:p w14:paraId="30F9173B" w14:textId="77777777" w:rsidR="009F2AA2" w:rsidRDefault="00730E01">
      <w:pPr>
        <w:pStyle w:val="Heading2"/>
        <w:rPr>
          <w:rFonts w:ascii="Calibri" w:eastAsia="Times New Roman" w:hAnsi="Calibri" w:cs="Calibri"/>
        </w:rPr>
      </w:pPr>
      <w:r>
        <w:rPr>
          <w:rFonts w:ascii="Calibri" w:eastAsia="Times New Roman" w:hAnsi="Calibri" w:cs="Calibri"/>
        </w:rPr>
        <w:t>Malpractice Coverage</w:t>
      </w:r>
    </w:p>
    <w:p w14:paraId="5EFD0CB8" w14:textId="7399CEF9" w:rsidR="009F2AA2" w:rsidRDefault="00730E01" w:rsidP="00AD4E17">
      <w:pPr>
        <w:pStyle w:val="NormalWeb"/>
        <w:rPr>
          <w:rFonts w:ascii="Calibri" w:hAnsi="Calibri" w:cs="Calibri"/>
          <w:sz w:val="22"/>
          <w:szCs w:val="22"/>
        </w:rPr>
      </w:pPr>
      <w:r>
        <w:rPr>
          <w:rFonts w:ascii="Calibri" w:hAnsi="Calibri" w:cs="Calibri"/>
          <w:sz w:val="22"/>
          <w:szCs w:val="22"/>
        </w:rPr>
        <w:t xml:space="preserve">Nurses may also need to consider the value of malpractice insurance. </w:t>
      </w:r>
      <w:r w:rsidR="00AD4E17">
        <w:rPr>
          <w:rFonts w:ascii="Calibri" w:hAnsi="Calibri" w:cs="Calibri"/>
          <w:sz w:val="22"/>
          <w:szCs w:val="22"/>
        </w:rPr>
        <w:t>This may be valuable in situations where a patient you care for files a lawsuit. Y</w:t>
      </w:r>
      <w:r w:rsidR="00297AC7">
        <w:rPr>
          <w:rFonts w:ascii="Calibri" w:hAnsi="Calibri" w:cs="Calibri"/>
          <w:sz w:val="22"/>
          <w:szCs w:val="22"/>
        </w:rPr>
        <w:t>ou may be open to possible financial responsibility related to a lawsuit and may even face termination as a result of the event</w:t>
      </w:r>
      <w:r w:rsidR="00454BC0">
        <w:rPr>
          <w:rFonts w:ascii="Calibri" w:hAnsi="Calibri" w:cs="Calibri"/>
          <w:sz w:val="22"/>
          <w:szCs w:val="22"/>
        </w:rPr>
        <w:t>, depending on the circumstances.</w:t>
      </w:r>
      <w:r w:rsidR="00297AC7">
        <w:rPr>
          <w:rFonts w:ascii="Calibri" w:hAnsi="Calibri" w:cs="Calibri"/>
          <w:sz w:val="22"/>
          <w:szCs w:val="22"/>
        </w:rPr>
        <w:t xml:space="preserve"> Malpractice coverage is designed to not only cover the costs associated with the legal case but also with discipline and possible licensing issues that may result.</w:t>
      </w:r>
      <w:r w:rsidR="00297AC7">
        <w:rPr>
          <w:rFonts w:ascii="Calibri" w:hAnsi="Calibri" w:cs="Calibri"/>
          <w:sz w:val="22"/>
          <w:szCs w:val="22"/>
          <w:vertAlign w:val="superscript"/>
        </w:rPr>
        <w:t>2</w:t>
      </w:r>
    </w:p>
    <w:p w14:paraId="2CDDEA54" w14:textId="77777777" w:rsidR="009F2AA2" w:rsidRDefault="00730E01">
      <w:pPr>
        <w:pStyle w:val="Heading2"/>
        <w:rPr>
          <w:rFonts w:ascii="Calibri" w:eastAsia="Times New Roman" w:hAnsi="Calibri" w:cs="Calibri"/>
        </w:rPr>
      </w:pPr>
      <w:r>
        <w:rPr>
          <w:rFonts w:ascii="Calibri" w:eastAsia="Times New Roman" w:hAnsi="Calibri" w:cs="Calibri"/>
        </w:rPr>
        <w:t>Occurrence-Based Versus Claims Coverage</w:t>
      </w:r>
    </w:p>
    <w:p w14:paraId="5873592D" w14:textId="00E5240C" w:rsidR="009F2AA2" w:rsidRDefault="00730E01" w:rsidP="00E96DA8">
      <w:pPr>
        <w:pStyle w:val="NormalWeb"/>
        <w:rPr>
          <w:rFonts w:ascii="Calibri" w:hAnsi="Calibri" w:cs="Calibri"/>
          <w:sz w:val="22"/>
          <w:szCs w:val="22"/>
        </w:rPr>
      </w:pPr>
      <w:r>
        <w:rPr>
          <w:rFonts w:ascii="Calibri" w:hAnsi="Calibri" w:cs="Calibri"/>
          <w:sz w:val="22"/>
          <w:szCs w:val="22"/>
        </w:rPr>
        <w:t>Nurses may want to give serious consideration to occurrence-based malpractice coverage over claims-based coverage as the former</w:t>
      </w:r>
      <w:r w:rsidR="00E96DA8">
        <w:rPr>
          <w:rFonts w:ascii="Calibri" w:hAnsi="Calibri" w:cs="Calibri"/>
          <w:sz w:val="22"/>
          <w:szCs w:val="22"/>
        </w:rPr>
        <w:t xml:space="preserve"> may</w:t>
      </w:r>
      <w:r>
        <w:rPr>
          <w:rFonts w:ascii="Calibri" w:hAnsi="Calibri" w:cs="Calibri"/>
          <w:sz w:val="22"/>
          <w:szCs w:val="22"/>
        </w:rPr>
        <w:t xml:space="preserve"> cover you no matter </w:t>
      </w:r>
      <w:r w:rsidR="00E96DA8">
        <w:rPr>
          <w:rFonts w:ascii="Calibri" w:hAnsi="Calibri" w:cs="Calibri"/>
          <w:sz w:val="22"/>
          <w:szCs w:val="22"/>
        </w:rPr>
        <w:t>where you work and may provide coverage into retirement.</w:t>
      </w:r>
      <w:r>
        <w:rPr>
          <w:rFonts w:ascii="Calibri" w:hAnsi="Calibri" w:cs="Calibri"/>
          <w:sz w:val="22"/>
          <w:szCs w:val="22"/>
        </w:rPr>
        <w:t xml:space="preserve"> In contrast, the latter only offers protection during the life of the policy at the location </w:t>
      </w:r>
      <w:r w:rsidR="00DA62C6">
        <w:rPr>
          <w:rFonts w:ascii="Calibri" w:hAnsi="Calibri" w:cs="Calibri"/>
          <w:sz w:val="22"/>
          <w:szCs w:val="22"/>
        </w:rPr>
        <w:t>named in the policy</w:t>
      </w:r>
      <w:r>
        <w:rPr>
          <w:rFonts w:ascii="Calibri" w:hAnsi="Calibri" w:cs="Calibri"/>
          <w:sz w:val="22"/>
          <w:szCs w:val="22"/>
        </w:rPr>
        <w:t>. The one drawback is that occurrence-based may be more costly.</w:t>
      </w:r>
      <w:r>
        <w:rPr>
          <w:rFonts w:ascii="Calibri" w:hAnsi="Calibri" w:cs="Calibri"/>
          <w:sz w:val="22"/>
          <w:szCs w:val="22"/>
          <w:vertAlign w:val="superscript"/>
        </w:rPr>
        <w:t>2</w:t>
      </w:r>
    </w:p>
    <w:p w14:paraId="5C310A2F" w14:textId="77777777" w:rsidR="009F2AA2" w:rsidRDefault="00730E01">
      <w:pPr>
        <w:pStyle w:val="Heading2"/>
        <w:rPr>
          <w:rFonts w:ascii="Calibri" w:eastAsia="Times New Roman" w:hAnsi="Calibri" w:cs="Calibri"/>
        </w:rPr>
      </w:pPr>
      <w:r>
        <w:rPr>
          <w:rFonts w:ascii="Calibri" w:eastAsia="Times New Roman" w:hAnsi="Calibri" w:cs="Calibri"/>
        </w:rPr>
        <w:t>What Does Malpractice Insurance Cover?</w:t>
      </w:r>
    </w:p>
    <w:p w14:paraId="60608A0F" w14:textId="7BE0572C" w:rsidR="009F2AA2" w:rsidRDefault="00730E01">
      <w:pPr>
        <w:pStyle w:val="NormalWeb"/>
        <w:rPr>
          <w:rFonts w:ascii="Calibri" w:hAnsi="Calibri" w:cs="Calibri"/>
          <w:sz w:val="22"/>
          <w:szCs w:val="22"/>
        </w:rPr>
      </w:pPr>
      <w:r>
        <w:rPr>
          <w:rFonts w:ascii="Calibri" w:hAnsi="Calibri" w:cs="Calibri"/>
          <w:sz w:val="22"/>
          <w:szCs w:val="22"/>
        </w:rPr>
        <w:t xml:space="preserve">Malpractice insurance </w:t>
      </w:r>
      <w:r w:rsidR="00DA62C6">
        <w:rPr>
          <w:rFonts w:ascii="Calibri" w:hAnsi="Calibri" w:cs="Calibri"/>
          <w:sz w:val="22"/>
          <w:szCs w:val="22"/>
        </w:rPr>
        <w:t>typically covers</w:t>
      </w:r>
      <w:r>
        <w:rPr>
          <w:rFonts w:ascii="Calibri" w:hAnsi="Calibri" w:cs="Calibri"/>
          <w:sz w:val="22"/>
          <w:szCs w:val="22"/>
        </w:rPr>
        <w:t xml:space="preserve"> most of the costs associated with a lawsuit. This </w:t>
      </w:r>
      <w:r w:rsidR="001E38FD">
        <w:rPr>
          <w:rFonts w:ascii="Calibri" w:hAnsi="Calibri" w:cs="Calibri"/>
          <w:sz w:val="22"/>
          <w:szCs w:val="22"/>
        </w:rPr>
        <w:t xml:space="preserve">may </w:t>
      </w:r>
      <w:r>
        <w:rPr>
          <w:rFonts w:ascii="Calibri" w:hAnsi="Calibri" w:cs="Calibri"/>
          <w:sz w:val="22"/>
          <w:szCs w:val="22"/>
        </w:rPr>
        <w:t>include items such as:</w:t>
      </w:r>
    </w:p>
    <w:p w14:paraId="729D4B3F" w14:textId="77777777" w:rsidR="009F2AA2" w:rsidRDefault="00730E01">
      <w:pPr>
        <w:numPr>
          <w:ilvl w:val="0"/>
          <w:numId w:val="1"/>
        </w:numPr>
        <w:spacing w:before="100" w:beforeAutospacing="1" w:after="100" w:afterAutospacing="1" w:line="240" w:lineRule="auto"/>
        <w:rPr>
          <w:rFonts w:ascii="Calibri" w:eastAsia="Times New Roman" w:hAnsi="Calibri" w:cs="Calibri"/>
        </w:rPr>
      </w:pPr>
      <w:r>
        <w:rPr>
          <w:rFonts w:ascii="Calibri" w:eastAsia="Times New Roman" w:hAnsi="Calibri" w:cs="Calibri"/>
        </w:rPr>
        <w:t>Legal fees</w:t>
      </w:r>
    </w:p>
    <w:p w14:paraId="175C9C03" w14:textId="77777777" w:rsidR="009F2AA2" w:rsidRDefault="00730E01">
      <w:pPr>
        <w:numPr>
          <w:ilvl w:val="0"/>
          <w:numId w:val="1"/>
        </w:numPr>
        <w:spacing w:before="100" w:beforeAutospacing="1" w:after="100" w:afterAutospacing="1" w:line="240" w:lineRule="auto"/>
        <w:rPr>
          <w:rFonts w:ascii="Calibri" w:eastAsia="Times New Roman" w:hAnsi="Calibri" w:cs="Calibri"/>
        </w:rPr>
      </w:pPr>
      <w:r>
        <w:rPr>
          <w:rFonts w:ascii="Calibri" w:eastAsia="Times New Roman" w:hAnsi="Calibri" w:cs="Calibri"/>
        </w:rPr>
        <w:t>Attorney fees</w:t>
      </w:r>
    </w:p>
    <w:p w14:paraId="56D9D6C3" w14:textId="77777777" w:rsidR="009F2AA2" w:rsidRDefault="00730E01">
      <w:pPr>
        <w:numPr>
          <w:ilvl w:val="0"/>
          <w:numId w:val="1"/>
        </w:numPr>
        <w:spacing w:before="100" w:beforeAutospacing="1" w:after="100" w:afterAutospacing="1" w:line="240" w:lineRule="auto"/>
        <w:rPr>
          <w:rFonts w:ascii="Calibri" w:eastAsia="Times New Roman" w:hAnsi="Calibri" w:cs="Calibri"/>
        </w:rPr>
      </w:pPr>
      <w:r>
        <w:rPr>
          <w:rFonts w:ascii="Calibri" w:eastAsia="Times New Roman" w:hAnsi="Calibri" w:cs="Calibri"/>
        </w:rPr>
        <w:t>Medical damages</w:t>
      </w:r>
    </w:p>
    <w:p w14:paraId="7E10CF1A" w14:textId="77777777" w:rsidR="009F2AA2" w:rsidRDefault="00730E01">
      <w:pPr>
        <w:numPr>
          <w:ilvl w:val="0"/>
          <w:numId w:val="1"/>
        </w:numPr>
        <w:spacing w:before="100" w:beforeAutospacing="1" w:after="100" w:afterAutospacing="1" w:line="240" w:lineRule="auto"/>
        <w:rPr>
          <w:rFonts w:ascii="Calibri" w:eastAsia="Times New Roman" w:hAnsi="Calibri" w:cs="Calibri"/>
        </w:rPr>
      </w:pPr>
      <w:r>
        <w:rPr>
          <w:rFonts w:ascii="Calibri" w:eastAsia="Times New Roman" w:hAnsi="Calibri" w:cs="Calibri"/>
        </w:rPr>
        <w:t>Arbitration costs</w:t>
      </w:r>
    </w:p>
    <w:p w14:paraId="65E61799" w14:textId="77777777" w:rsidR="009F2AA2" w:rsidRDefault="00730E01">
      <w:pPr>
        <w:numPr>
          <w:ilvl w:val="0"/>
          <w:numId w:val="1"/>
        </w:numPr>
        <w:spacing w:before="100" w:beforeAutospacing="1" w:after="100" w:afterAutospacing="1" w:line="240" w:lineRule="auto"/>
        <w:rPr>
          <w:rFonts w:ascii="Calibri" w:eastAsia="Times New Roman" w:hAnsi="Calibri" w:cs="Calibri"/>
        </w:rPr>
      </w:pPr>
      <w:r>
        <w:rPr>
          <w:rFonts w:ascii="Calibri" w:eastAsia="Times New Roman" w:hAnsi="Calibri" w:cs="Calibri"/>
        </w:rPr>
        <w:t>Compensatory damages</w:t>
      </w:r>
    </w:p>
    <w:p w14:paraId="47242BDD" w14:textId="77777777" w:rsidR="009F2AA2" w:rsidRDefault="00730E01">
      <w:pPr>
        <w:numPr>
          <w:ilvl w:val="0"/>
          <w:numId w:val="1"/>
        </w:numPr>
        <w:spacing w:before="100" w:beforeAutospacing="1" w:after="100" w:afterAutospacing="1" w:line="240" w:lineRule="auto"/>
        <w:rPr>
          <w:rFonts w:ascii="Calibri" w:eastAsia="Times New Roman" w:hAnsi="Calibri" w:cs="Calibri"/>
        </w:rPr>
      </w:pPr>
      <w:r>
        <w:rPr>
          <w:rFonts w:ascii="Calibri" w:eastAsia="Times New Roman" w:hAnsi="Calibri" w:cs="Calibri"/>
        </w:rPr>
        <w:lastRenderedPageBreak/>
        <w:t>Punitive damages</w:t>
      </w:r>
      <w:r>
        <w:rPr>
          <w:rFonts w:ascii="Calibri" w:eastAsia="Times New Roman" w:hAnsi="Calibri" w:cs="Calibri"/>
          <w:vertAlign w:val="superscript"/>
        </w:rPr>
        <w:t>2</w:t>
      </w:r>
    </w:p>
    <w:p w14:paraId="51B38A9C" w14:textId="77777777" w:rsidR="009F2AA2" w:rsidRDefault="00730E01">
      <w:pPr>
        <w:pStyle w:val="Heading2"/>
        <w:rPr>
          <w:rFonts w:ascii="Calibri" w:eastAsia="Times New Roman" w:hAnsi="Calibri" w:cs="Calibri"/>
        </w:rPr>
      </w:pPr>
      <w:r>
        <w:rPr>
          <w:rFonts w:ascii="Calibri" w:eastAsia="Times New Roman" w:hAnsi="Calibri" w:cs="Calibri"/>
        </w:rPr>
        <w:t>Liability Coverage</w:t>
      </w:r>
    </w:p>
    <w:p w14:paraId="6FD96DE4" w14:textId="5A4D892D" w:rsidR="009F2AA2" w:rsidRDefault="00730E01">
      <w:pPr>
        <w:pStyle w:val="NormalWeb"/>
        <w:rPr>
          <w:rFonts w:ascii="Calibri" w:hAnsi="Calibri" w:cs="Calibri"/>
          <w:sz w:val="22"/>
          <w:szCs w:val="22"/>
        </w:rPr>
      </w:pPr>
      <w:r>
        <w:rPr>
          <w:rFonts w:ascii="Calibri" w:hAnsi="Calibri" w:cs="Calibri"/>
          <w:sz w:val="22"/>
          <w:szCs w:val="22"/>
        </w:rPr>
        <w:t xml:space="preserve">In addition to malpractice coverage, nurses </w:t>
      </w:r>
      <w:r w:rsidR="001E38FD">
        <w:rPr>
          <w:rFonts w:ascii="Calibri" w:hAnsi="Calibri" w:cs="Calibri"/>
          <w:sz w:val="22"/>
          <w:szCs w:val="22"/>
        </w:rPr>
        <w:t>may also need to</w:t>
      </w:r>
      <w:r>
        <w:rPr>
          <w:rFonts w:ascii="Calibri" w:hAnsi="Calibri" w:cs="Calibri"/>
          <w:sz w:val="22"/>
          <w:szCs w:val="22"/>
        </w:rPr>
        <w:t xml:space="preserve"> consider liability coverage. Liability coverage is there to provide you with protection when things go wrong. If your hospital offers malpractice insurance, you may want to get your own personal liability coverage to provide you with added protection.</w:t>
      </w:r>
      <w:r>
        <w:rPr>
          <w:rFonts w:ascii="Calibri" w:hAnsi="Calibri" w:cs="Calibri"/>
          <w:sz w:val="22"/>
          <w:szCs w:val="22"/>
          <w:vertAlign w:val="superscript"/>
        </w:rPr>
        <w:t>2</w:t>
      </w:r>
    </w:p>
    <w:p w14:paraId="0359C143" w14:textId="6F3E479A" w:rsidR="009F2AA2" w:rsidRDefault="00730E01">
      <w:pPr>
        <w:pStyle w:val="NormalWeb"/>
        <w:rPr>
          <w:rFonts w:ascii="Calibri" w:hAnsi="Calibri" w:cs="Calibri"/>
          <w:sz w:val="22"/>
          <w:szCs w:val="22"/>
        </w:rPr>
      </w:pPr>
      <w:r>
        <w:rPr>
          <w:rFonts w:ascii="Calibri" w:hAnsi="Calibri" w:cs="Calibri"/>
          <w:sz w:val="22"/>
          <w:szCs w:val="22"/>
        </w:rPr>
        <w:t xml:space="preserve">Having liability coverage in your name </w:t>
      </w:r>
      <w:r w:rsidR="009E19CC">
        <w:rPr>
          <w:rFonts w:ascii="Calibri" w:hAnsi="Calibri" w:cs="Calibri"/>
          <w:sz w:val="22"/>
          <w:szCs w:val="22"/>
        </w:rPr>
        <w:t>can help provide confidence that you</w:t>
      </w:r>
      <w:r>
        <w:rPr>
          <w:rFonts w:ascii="Calibri" w:hAnsi="Calibri" w:cs="Calibri"/>
          <w:sz w:val="22"/>
          <w:szCs w:val="22"/>
        </w:rPr>
        <w:t>, as an entity, are covered. This means you have an insurer that</w:t>
      </w:r>
      <w:r w:rsidR="0087369D">
        <w:rPr>
          <w:rFonts w:ascii="Calibri" w:hAnsi="Calibri" w:cs="Calibri"/>
          <w:sz w:val="22"/>
          <w:szCs w:val="22"/>
        </w:rPr>
        <w:t xml:space="preserve"> </w:t>
      </w:r>
      <w:r>
        <w:rPr>
          <w:rFonts w:ascii="Calibri" w:hAnsi="Calibri" w:cs="Calibri"/>
          <w:sz w:val="22"/>
          <w:szCs w:val="22"/>
        </w:rPr>
        <w:t>work</w:t>
      </w:r>
      <w:r w:rsidR="0087369D">
        <w:rPr>
          <w:rFonts w:ascii="Calibri" w:hAnsi="Calibri" w:cs="Calibri"/>
          <w:sz w:val="22"/>
          <w:szCs w:val="22"/>
        </w:rPr>
        <w:t>s</w:t>
      </w:r>
      <w:r>
        <w:rPr>
          <w:rFonts w:ascii="Calibri" w:hAnsi="Calibri" w:cs="Calibri"/>
          <w:sz w:val="22"/>
          <w:szCs w:val="22"/>
        </w:rPr>
        <w:t xml:space="preserve"> in your interest, not your employer's. Some employer policies do not cover direct complaints, which could leave you vulnerable in a lawsuit. Individual liability policies </w:t>
      </w:r>
      <w:r w:rsidR="0087369D">
        <w:rPr>
          <w:rFonts w:ascii="Calibri" w:hAnsi="Calibri" w:cs="Calibri"/>
          <w:sz w:val="22"/>
          <w:szCs w:val="22"/>
        </w:rPr>
        <w:t>may</w:t>
      </w:r>
      <w:r>
        <w:rPr>
          <w:rFonts w:ascii="Calibri" w:hAnsi="Calibri" w:cs="Calibri"/>
          <w:sz w:val="22"/>
          <w:szCs w:val="22"/>
        </w:rPr>
        <w:t xml:space="preserve"> provide you with protection in cases related to alleged:</w:t>
      </w:r>
    </w:p>
    <w:p w14:paraId="2557DD84" w14:textId="77777777" w:rsidR="009F2AA2" w:rsidRDefault="00730E01">
      <w:pPr>
        <w:numPr>
          <w:ilvl w:val="0"/>
          <w:numId w:val="2"/>
        </w:numPr>
        <w:spacing w:before="100" w:beforeAutospacing="1" w:after="100" w:afterAutospacing="1" w:line="240" w:lineRule="auto"/>
        <w:rPr>
          <w:rFonts w:ascii="Calibri" w:eastAsia="Times New Roman" w:hAnsi="Calibri" w:cs="Calibri"/>
        </w:rPr>
      </w:pPr>
      <w:r>
        <w:rPr>
          <w:rFonts w:ascii="Calibri" w:eastAsia="Times New Roman" w:hAnsi="Calibri" w:cs="Calibri"/>
        </w:rPr>
        <w:t>Assault</w:t>
      </w:r>
    </w:p>
    <w:p w14:paraId="36D9D0F1" w14:textId="77777777" w:rsidR="009F2AA2" w:rsidRDefault="00730E01">
      <w:pPr>
        <w:numPr>
          <w:ilvl w:val="0"/>
          <w:numId w:val="2"/>
        </w:numPr>
        <w:spacing w:before="100" w:beforeAutospacing="1" w:after="100" w:afterAutospacing="1" w:line="240" w:lineRule="auto"/>
        <w:rPr>
          <w:rFonts w:ascii="Calibri" w:eastAsia="Times New Roman" w:hAnsi="Calibri" w:cs="Calibri"/>
        </w:rPr>
      </w:pPr>
      <w:r>
        <w:rPr>
          <w:rFonts w:ascii="Calibri" w:eastAsia="Times New Roman" w:hAnsi="Calibri" w:cs="Calibri"/>
        </w:rPr>
        <w:t>Libel</w:t>
      </w:r>
    </w:p>
    <w:p w14:paraId="5D318C09" w14:textId="77777777" w:rsidR="009F2AA2" w:rsidRDefault="00730E01">
      <w:pPr>
        <w:numPr>
          <w:ilvl w:val="0"/>
          <w:numId w:val="2"/>
        </w:numPr>
        <w:spacing w:before="100" w:beforeAutospacing="1" w:after="100" w:afterAutospacing="1" w:line="240" w:lineRule="auto"/>
        <w:rPr>
          <w:rFonts w:ascii="Calibri" w:eastAsia="Times New Roman" w:hAnsi="Calibri" w:cs="Calibri"/>
        </w:rPr>
      </w:pPr>
      <w:r>
        <w:rPr>
          <w:rFonts w:ascii="Calibri" w:eastAsia="Times New Roman" w:hAnsi="Calibri" w:cs="Calibri"/>
        </w:rPr>
        <w:t>Slander</w:t>
      </w:r>
    </w:p>
    <w:p w14:paraId="50D610FB" w14:textId="77777777" w:rsidR="009F2AA2" w:rsidRDefault="00730E01">
      <w:pPr>
        <w:numPr>
          <w:ilvl w:val="0"/>
          <w:numId w:val="2"/>
        </w:numPr>
        <w:spacing w:before="100" w:beforeAutospacing="1" w:after="100" w:afterAutospacing="1" w:line="240" w:lineRule="auto"/>
        <w:rPr>
          <w:rFonts w:ascii="Calibri" w:eastAsia="Times New Roman" w:hAnsi="Calibri" w:cs="Calibri"/>
        </w:rPr>
      </w:pPr>
      <w:r>
        <w:rPr>
          <w:rFonts w:ascii="Calibri" w:eastAsia="Times New Roman" w:hAnsi="Calibri" w:cs="Calibri"/>
        </w:rPr>
        <w:t>Accountability Act violations</w:t>
      </w:r>
      <w:r>
        <w:rPr>
          <w:rFonts w:ascii="Calibri" w:eastAsia="Times New Roman" w:hAnsi="Calibri" w:cs="Calibri"/>
          <w:vertAlign w:val="superscript"/>
        </w:rPr>
        <w:t>2</w:t>
      </w:r>
    </w:p>
    <w:p w14:paraId="3F56539C" w14:textId="13823B92" w:rsidR="009F2AA2" w:rsidRDefault="00730E01">
      <w:pPr>
        <w:pStyle w:val="NormalWeb"/>
        <w:rPr>
          <w:rFonts w:ascii="Calibri" w:hAnsi="Calibri" w:cs="Calibri"/>
          <w:sz w:val="22"/>
          <w:szCs w:val="22"/>
        </w:rPr>
      </w:pPr>
      <w:r>
        <w:rPr>
          <w:rFonts w:ascii="Calibri" w:hAnsi="Calibri" w:cs="Calibri"/>
          <w:sz w:val="22"/>
          <w:szCs w:val="22"/>
        </w:rPr>
        <w:t xml:space="preserve">It </w:t>
      </w:r>
      <w:r w:rsidR="0087369D">
        <w:rPr>
          <w:rFonts w:ascii="Calibri" w:hAnsi="Calibri" w:cs="Calibri"/>
          <w:sz w:val="22"/>
          <w:szCs w:val="22"/>
        </w:rPr>
        <w:t xml:space="preserve">may </w:t>
      </w:r>
      <w:r>
        <w:rPr>
          <w:rFonts w:ascii="Calibri" w:hAnsi="Calibri" w:cs="Calibri"/>
          <w:sz w:val="22"/>
          <w:szCs w:val="22"/>
        </w:rPr>
        <w:t>also offer protection during depositions and when issues determining your license arise from law</w:t>
      </w:r>
      <w:r w:rsidR="009E19CC">
        <w:rPr>
          <w:rFonts w:ascii="Calibri" w:hAnsi="Calibri" w:cs="Calibri"/>
          <w:sz w:val="22"/>
          <w:szCs w:val="22"/>
        </w:rPr>
        <w:t>suits. Choosing appropriate coverage may help</w:t>
      </w:r>
      <w:r>
        <w:rPr>
          <w:rFonts w:ascii="Calibri" w:hAnsi="Calibri" w:cs="Calibri"/>
          <w:sz w:val="22"/>
          <w:szCs w:val="22"/>
        </w:rPr>
        <w:t xml:space="preserve"> protect yourself and your professional life from possible litigation. </w:t>
      </w:r>
    </w:p>
    <w:p w14:paraId="6DD26D1F" w14:textId="77777777" w:rsidR="009F2AA2" w:rsidRDefault="00730E01">
      <w:pPr>
        <w:pStyle w:val="NormalWeb"/>
        <w:rPr>
          <w:rFonts w:ascii="Calibri" w:hAnsi="Calibri" w:cs="Calibri"/>
          <w:sz w:val="22"/>
          <w:szCs w:val="22"/>
        </w:rPr>
      </w:pPr>
      <w:r>
        <w:rPr>
          <w:rFonts w:ascii="Calibri" w:hAnsi="Calibri" w:cs="Calibri"/>
          <w:sz w:val="22"/>
          <w:szCs w:val="22"/>
        </w:rPr>
        <w:t>Footnotes: </w:t>
      </w:r>
    </w:p>
    <w:p w14:paraId="3CB13C37" w14:textId="77777777" w:rsidR="009F2AA2" w:rsidRDefault="00730E01">
      <w:pPr>
        <w:pStyle w:val="NormalWeb"/>
        <w:rPr>
          <w:rFonts w:ascii="Calibri" w:hAnsi="Calibri" w:cs="Calibri"/>
          <w:sz w:val="22"/>
          <w:szCs w:val="22"/>
        </w:rPr>
      </w:pPr>
      <w:r>
        <w:rPr>
          <w:rFonts w:ascii="Calibri" w:hAnsi="Calibri" w:cs="Calibri"/>
          <w:sz w:val="22"/>
          <w:szCs w:val="22"/>
          <w:vertAlign w:val="superscript"/>
        </w:rPr>
        <w:t>1</w:t>
      </w:r>
      <w:r>
        <w:rPr>
          <w:rFonts w:ascii="Calibri" w:hAnsi="Calibri" w:cs="Calibri"/>
          <w:sz w:val="22"/>
          <w:szCs w:val="22"/>
        </w:rPr>
        <w:t xml:space="preserve">What Type of Insurance Do Nurses Need?, </w:t>
      </w:r>
      <w:r>
        <w:rPr>
          <w:rStyle w:val="Emphasis"/>
          <w:rFonts w:ascii="Calibri" w:hAnsi="Calibri" w:cs="Calibri"/>
          <w:sz w:val="22"/>
          <w:szCs w:val="22"/>
        </w:rPr>
        <w:t>Registered Nursing.org</w:t>
      </w:r>
      <w:r>
        <w:rPr>
          <w:rFonts w:ascii="Calibri" w:hAnsi="Calibri" w:cs="Calibri"/>
          <w:sz w:val="22"/>
          <w:szCs w:val="22"/>
        </w:rPr>
        <w:t>, https://www.registerednursing.org/articles/what-insurance-nurses-need/</w:t>
      </w:r>
    </w:p>
    <w:p w14:paraId="765FF0DB" w14:textId="77777777" w:rsidR="009F2AA2" w:rsidRDefault="00730E01">
      <w:pPr>
        <w:pStyle w:val="NormalWeb"/>
        <w:rPr>
          <w:rFonts w:ascii="Calibri" w:hAnsi="Calibri" w:cs="Calibri"/>
          <w:sz w:val="22"/>
          <w:szCs w:val="22"/>
        </w:rPr>
      </w:pPr>
      <w:r>
        <w:rPr>
          <w:rFonts w:ascii="Calibri" w:hAnsi="Calibri" w:cs="Calibri"/>
          <w:sz w:val="22"/>
          <w:szCs w:val="22"/>
          <w:vertAlign w:val="superscript"/>
        </w:rPr>
        <w:t>2</w:t>
      </w:r>
      <w:r>
        <w:rPr>
          <w:rFonts w:ascii="Calibri" w:hAnsi="Calibri" w:cs="Calibri"/>
          <w:sz w:val="22"/>
          <w:szCs w:val="22"/>
        </w:rPr>
        <w:t>What Type of Insurance Do Nurses Need?,</w:t>
      </w:r>
      <w:r>
        <w:rPr>
          <w:rStyle w:val="Emphasis"/>
          <w:rFonts w:ascii="Calibri" w:hAnsi="Calibri" w:cs="Calibri"/>
          <w:sz w:val="22"/>
          <w:szCs w:val="22"/>
        </w:rPr>
        <w:t> NowInsurance.com,</w:t>
      </w:r>
      <w:r>
        <w:rPr>
          <w:rFonts w:ascii="Calibri" w:hAnsi="Calibri" w:cs="Calibri"/>
          <w:sz w:val="22"/>
          <w:szCs w:val="22"/>
        </w:rPr>
        <w:t> https://nowinsurance.com/blog/what-type-of-insurance-do-nurses-need/</w:t>
      </w:r>
    </w:p>
    <w:p w14:paraId="59A7EA75" w14:textId="77777777" w:rsidR="009F2AA2" w:rsidRDefault="00730E01">
      <w:pPr>
        <w:pStyle w:val="Heading2"/>
        <w:rPr>
          <w:rFonts w:ascii="Calibri" w:eastAsia="Times New Roman" w:hAnsi="Calibri" w:cs="Calibri"/>
        </w:rPr>
      </w:pPr>
      <w:r>
        <w:rPr>
          <w:rFonts w:ascii="Calibri" w:eastAsia="Times New Roman" w:hAnsi="Calibri" w:cs="Calibri"/>
        </w:rPr>
        <w:t>Sources</w:t>
      </w:r>
    </w:p>
    <w:p w14:paraId="19DA6FBC" w14:textId="77777777" w:rsidR="009F2AA2" w:rsidRDefault="00730E01">
      <w:pPr>
        <w:pStyle w:val="NormalWeb"/>
        <w:rPr>
          <w:rFonts w:ascii="Calibri" w:hAnsi="Calibri" w:cs="Calibri"/>
          <w:sz w:val="22"/>
          <w:szCs w:val="22"/>
        </w:rPr>
      </w:pPr>
      <w:r>
        <w:rPr>
          <w:rFonts w:ascii="Calibri" w:hAnsi="Calibri" w:cs="Calibri"/>
          <w:sz w:val="22"/>
          <w:szCs w:val="22"/>
        </w:rPr>
        <w:t>https://www.registerednursing.org/articles/what-insurance-nurses-need/</w:t>
      </w:r>
    </w:p>
    <w:p w14:paraId="6BFD41FB" w14:textId="7C328002" w:rsidR="00297AC7" w:rsidRDefault="00730E01">
      <w:pPr>
        <w:pStyle w:val="NormalWeb"/>
        <w:rPr>
          <w:rFonts w:ascii="Calibri" w:hAnsi="Calibri" w:cs="Calibri"/>
          <w:sz w:val="22"/>
          <w:szCs w:val="22"/>
        </w:rPr>
      </w:pPr>
      <w:r>
        <w:rPr>
          <w:rFonts w:ascii="Calibri" w:hAnsi="Calibri" w:cs="Calibri"/>
          <w:sz w:val="22"/>
          <w:szCs w:val="22"/>
        </w:rPr>
        <w:t>https://nowinsurance.com/blog/what-type-of-insurance-do-nurses-need/</w:t>
      </w:r>
    </w:p>
    <w:p w14:paraId="3865B541" w14:textId="6C0C9C58" w:rsidR="00792399" w:rsidRDefault="00792399">
      <w:pPr>
        <w:pStyle w:val="NormalWeb"/>
        <w:rPr>
          <w:rFonts w:ascii="Calibri" w:hAnsi="Calibri" w:cs="Calibri"/>
          <w:sz w:val="22"/>
          <w:szCs w:val="22"/>
        </w:rPr>
      </w:pPr>
    </w:p>
    <w:p w14:paraId="3AD6BA9B" w14:textId="472A3494" w:rsidR="00730E01" w:rsidRDefault="00730E01">
      <w:pPr>
        <w:pStyle w:val="NormalWeb"/>
        <w:rPr>
          <w:rFonts w:ascii="Calibri" w:hAnsi="Calibri" w:cs="Calibri"/>
          <w:sz w:val="22"/>
          <w:szCs w:val="22"/>
        </w:rPr>
      </w:pPr>
      <w:r w:rsidRPr="00730E01">
        <w:rPr>
          <w:rFonts w:ascii="Calibri" w:hAnsi="Calibri" w:cs="Calibri"/>
          <w:sz w:val="22"/>
          <w:szCs w:val="22"/>
        </w:rPr>
        <w:t>Important Disclosures</w:t>
      </w:r>
    </w:p>
    <w:p w14:paraId="392FFDAA" w14:textId="3E1AF36E" w:rsidR="00730E01" w:rsidRDefault="00730E01">
      <w:pPr>
        <w:pStyle w:val="NormalWeb"/>
        <w:rPr>
          <w:rFonts w:ascii="Calibri" w:hAnsi="Calibri" w:cs="Calibri"/>
          <w:sz w:val="22"/>
          <w:szCs w:val="22"/>
        </w:rPr>
      </w:pPr>
      <w:r w:rsidRPr="00730E01">
        <w:rPr>
          <w:rFonts w:ascii="Calibri" w:hAnsi="Calibri" w:cs="Calibri"/>
          <w:sz w:val="22"/>
          <w:szCs w:val="22"/>
        </w:rPr>
        <w:t>The opinions voiced in this material are for general information only and are not intended to provide specific advice or recommendations for any individual.</w:t>
      </w:r>
    </w:p>
    <w:p w14:paraId="2AF9989B" w14:textId="134614AD" w:rsidR="00730E01" w:rsidRDefault="00730E01">
      <w:pPr>
        <w:pStyle w:val="NormalWeb"/>
        <w:rPr>
          <w:rFonts w:ascii="Calibri" w:hAnsi="Calibri" w:cs="Calibri"/>
          <w:sz w:val="22"/>
          <w:szCs w:val="22"/>
        </w:rPr>
      </w:pPr>
      <w:r w:rsidRPr="00730E01">
        <w:rPr>
          <w:rFonts w:ascii="Calibri" w:hAnsi="Calibri" w:cs="Calibri"/>
          <w:sz w:val="22"/>
          <w:szCs w:val="22"/>
        </w:rPr>
        <w:t>All information is believed to be from reliable sources; however LPL Financial makes no representation as to its completeness or accuracy.</w:t>
      </w:r>
    </w:p>
    <w:p w14:paraId="62C8067F" w14:textId="092D2D00" w:rsidR="00792399" w:rsidRDefault="00792399">
      <w:pPr>
        <w:pStyle w:val="NormalWeb"/>
        <w:rPr>
          <w:rFonts w:ascii="Calibri" w:hAnsi="Calibri" w:cs="Calibri"/>
          <w:sz w:val="22"/>
          <w:szCs w:val="22"/>
        </w:rPr>
      </w:pPr>
      <w:r w:rsidRPr="00792399">
        <w:rPr>
          <w:rFonts w:ascii="Calibri" w:hAnsi="Calibri" w:cs="Calibri"/>
          <w:sz w:val="22"/>
          <w:szCs w:val="22"/>
        </w:rPr>
        <w:lastRenderedPageBreak/>
        <w:t xml:space="preserve">This article was prepared by </w:t>
      </w:r>
      <w:proofErr w:type="spellStart"/>
      <w:r w:rsidRPr="00792399">
        <w:rPr>
          <w:rFonts w:ascii="Calibri" w:hAnsi="Calibri" w:cs="Calibri"/>
          <w:sz w:val="22"/>
          <w:szCs w:val="22"/>
        </w:rPr>
        <w:t>WriterAccess</w:t>
      </w:r>
      <w:proofErr w:type="spellEnd"/>
      <w:r w:rsidRPr="00792399">
        <w:rPr>
          <w:rFonts w:ascii="Calibri" w:hAnsi="Calibri" w:cs="Calibri"/>
          <w:sz w:val="22"/>
          <w:szCs w:val="22"/>
        </w:rPr>
        <w:t>.</w:t>
      </w:r>
    </w:p>
    <w:p w14:paraId="252410D3" w14:textId="24B297BE" w:rsidR="00730E01" w:rsidRDefault="00730E01">
      <w:pPr>
        <w:pStyle w:val="NormalWeb"/>
        <w:rPr>
          <w:rFonts w:ascii="Calibri" w:hAnsi="Calibri" w:cs="Calibri"/>
          <w:sz w:val="22"/>
          <w:szCs w:val="22"/>
        </w:rPr>
      </w:pPr>
      <w:r w:rsidRPr="00730E01">
        <w:rPr>
          <w:rFonts w:ascii="Calibri" w:hAnsi="Calibri" w:cs="Calibri"/>
          <w:sz w:val="22"/>
          <w:szCs w:val="22"/>
        </w:rPr>
        <w:t>LPL Tracking #1-05249960</w:t>
      </w:r>
    </w:p>
    <w:sectPr w:rsidR="00730E0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E5F30"/>
    <w:multiLevelType w:val="multilevel"/>
    <w:tmpl w:val="0D50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1B2035"/>
    <w:multiLevelType w:val="multilevel"/>
    <w:tmpl w:val="A640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3703713">
    <w:abstractNumId w:val="1"/>
  </w:num>
  <w:num w:numId="2" w16cid:durableId="1015153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yMDAwMTa2MDIxMTBU0lEKTi0uzszPAykwqgUAx6Zb9ywAAAA="/>
  </w:docVars>
  <w:rsids>
    <w:rsidRoot w:val="00CB5868"/>
    <w:rsid w:val="00116A1A"/>
    <w:rsid w:val="001E38FD"/>
    <w:rsid w:val="00297AC7"/>
    <w:rsid w:val="00454BC0"/>
    <w:rsid w:val="00730E01"/>
    <w:rsid w:val="00792399"/>
    <w:rsid w:val="007961CA"/>
    <w:rsid w:val="0087369D"/>
    <w:rsid w:val="009E19CC"/>
    <w:rsid w:val="009F2AA2"/>
    <w:rsid w:val="00A4262E"/>
    <w:rsid w:val="00AD4E17"/>
    <w:rsid w:val="00C9497E"/>
    <w:rsid w:val="00CB5868"/>
    <w:rsid w:val="00DA62C6"/>
    <w:rsid w:val="00E96DA8"/>
    <w:rsid w:val="00EF7241"/>
    <w:rsid w:val="00FA09EB"/>
    <w:rsid w:val="00FC7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AD9037"/>
  <w15:docId w15:val="{A4EB630E-B4B9-4274-845B-FA7CDFBE5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6A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hAnsi="Times New Roman" w:cs="Times New Roman"/>
      <w:b/>
      <w:bCs/>
      <w:sz w:val="36"/>
      <w:szCs w:val="36"/>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116A1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923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559</Words>
  <Characters>3398</Characters>
  <Application>Microsoft Office Word</Application>
  <DocSecurity>0</DocSecurity>
  <Lines>65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Kristle Hailes</dc:creator>
  <cp:lastModifiedBy>Alanna Toro</cp:lastModifiedBy>
  <cp:revision>2</cp:revision>
  <dcterms:created xsi:type="dcterms:W3CDTF">2024-03-18T15:15:00Z</dcterms:created>
  <dcterms:modified xsi:type="dcterms:W3CDTF">2024-03-18T15:15:00Z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6d47a3654db4c2a068d9d44fa8e11b2f58c6773891dc90a51ae5b984cd543f68</vt:lpwstr>
  </property>
</Properties>
</file>